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0A" w:rsidRPr="001C0D22" w:rsidRDefault="00052E0A">
      <w:pPr>
        <w:rPr>
          <w:rFonts w:ascii="Verdana" w:hAnsi="Verdana"/>
          <w:sz w:val="24"/>
          <w:szCs w:val="24"/>
        </w:rPr>
      </w:pPr>
      <w:r w:rsidRPr="001C0D22">
        <w:rPr>
          <w:rFonts w:ascii="Verdana" w:hAnsi="Verdana"/>
          <w:sz w:val="24"/>
          <w:szCs w:val="24"/>
        </w:rPr>
        <w:t>In His Presence Sun Pm 10/17/21</w:t>
      </w:r>
    </w:p>
    <w:p w:rsidR="00052E0A" w:rsidRPr="001C0D22" w:rsidRDefault="00052E0A" w:rsidP="00052E0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52E0A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Psalm 16:11</w:t>
      </w:r>
      <w:r w:rsidRPr="001C0D22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052E0A" w:rsidRPr="001C0D22" w:rsidRDefault="00052E0A" w:rsidP="00052E0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C0D2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1C0D22">
        <w:rPr>
          <w:rFonts w:ascii="Verdana" w:eastAsia="Times New Roman" w:hAnsi="Verdana" w:cs="Segoe UI"/>
          <w:color w:val="000000"/>
          <w:sz w:val="24"/>
          <w:szCs w:val="24"/>
        </w:rPr>
        <w:t>You will show me the path of life; In Your presence </w:t>
      </w:r>
      <w:r w:rsidRPr="001C0D22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1C0D22">
        <w:rPr>
          <w:rFonts w:ascii="Verdana" w:eastAsia="Times New Roman" w:hAnsi="Verdana" w:cs="Segoe UI"/>
          <w:color w:val="000000"/>
          <w:sz w:val="24"/>
          <w:szCs w:val="24"/>
        </w:rPr>
        <w:t> fullness of joy</w:t>
      </w:r>
      <w:proofErr w:type="gramStart"/>
      <w:r w:rsidRPr="001C0D22">
        <w:rPr>
          <w:rFonts w:ascii="Verdana" w:eastAsia="Times New Roman" w:hAnsi="Verdana" w:cs="Segoe UI"/>
          <w:color w:val="000000"/>
          <w:sz w:val="24"/>
          <w:szCs w:val="24"/>
        </w:rPr>
        <w:t>;</w:t>
      </w:r>
      <w:proofErr w:type="gramEnd"/>
      <w:r w:rsidRPr="00052E0A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1C0D22">
        <w:rPr>
          <w:rFonts w:ascii="Verdana" w:eastAsia="Times New Roman" w:hAnsi="Verdana" w:cs="Segoe UI"/>
          <w:color w:val="000000"/>
          <w:sz w:val="24"/>
          <w:szCs w:val="24"/>
        </w:rPr>
        <w:t>At Your right hand </w:t>
      </w:r>
      <w:r w:rsidRPr="001C0D22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1C0D22">
        <w:rPr>
          <w:rFonts w:ascii="Verdana" w:eastAsia="Times New Roman" w:hAnsi="Verdana" w:cs="Segoe UI"/>
          <w:color w:val="000000"/>
          <w:sz w:val="24"/>
          <w:szCs w:val="24"/>
        </w:rPr>
        <w:t> pleasures forevermore.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C0D22">
        <w:rPr>
          <w:rFonts w:ascii="Verdana" w:hAnsi="Verdana" w:cs="Segoe UI"/>
          <w:b w:val="0"/>
          <w:bCs w:val="0"/>
          <w:color w:val="000000"/>
          <w:sz w:val="24"/>
          <w:szCs w:val="24"/>
        </w:rPr>
        <w:t>Exodus 33:12-15 NKJV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Then Moses said to the </w:t>
      </w:r>
      <w:r w:rsidRPr="001C0D2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, “See, You say to me, ‘Bring up this people.’ But 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You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have not let me know whom You will send with me. Yet 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You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have said, ‘I know you by name, and you have also found grace in My sight.’ 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Now therefore, I pray, if I have found grace in Your sight, show me now Your way, that I may know You and that I may find grace in Your sight. And consider that this nation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Your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people.”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He said, “My Presence will go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with you,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and I will give you rest.”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Then he said to Him, “If Your Presence does not go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with us,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do not bring us up from here.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C0D22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29:13 NKJV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And you will seek 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Me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and find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Me,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when you search for Me with all your heart.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C0D22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10:19-23 NKJV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Therefore, brethren, having boldness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30153a" w:tooltip="See footnote a" w:history="1">
        <w:r w:rsidRPr="001C0D22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a</w:t>
        </w:r>
      </w:hyperlink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to enter the Holiest by the blood of Jesus, 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by a new and living way which He consecrated for us, through the veil, that is, His flesh, 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having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a High Priest over the house of God, 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let us draw near with a true heart in full assurance of faith, having our hearts sprinkled from an evil conscience and our bodies washed with pure water. </w:t>
      </w: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Let us hold fast the confession of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our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hope without wavering, for He who promised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faithful.</w:t>
      </w:r>
    </w:p>
    <w:p w:rsidR="001C0D22" w:rsidRDefault="001C0D22" w:rsidP="001C0D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1C0D22" w:rsidRDefault="001C0D22" w:rsidP="001C0D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1C0D22" w:rsidRDefault="001C0D22" w:rsidP="001C0D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1C0D22" w:rsidRPr="001C0D22" w:rsidRDefault="00052E0A" w:rsidP="001C0D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C0D22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Matthew 6:5-6</w:t>
      </w:r>
      <w:r w:rsidR="001C0D22" w:rsidRPr="001C0D22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1C0D22" w:rsidRPr="001C0D22" w:rsidRDefault="00052E0A" w:rsidP="001C0D22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1C0D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“And when you pray, you shall not be like the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1C0D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hypocrites. For they love to pray standing in the synagogues and on the corners of the streets, that they may be seen by men. Assuredly, I say to you, they have their reward.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</w:p>
    <w:p w:rsidR="00052E0A" w:rsidRPr="001C0D22" w:rsidRDefault="00052E0A" w:rsidP="001C0D22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1C0D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you, when you pray,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1C0D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 into your room, and when you have shut your door, pray to your Father who </w:t>
      </w:r>
      <w:r w:rsidRPr="001C0D22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1C0D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the secret </w:t>
      </w:r>
      <w:r w:rsidRPr="001C0D22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place;</w:t>
      </w:r>
      <w:r w:rsidRPr="001C0D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your Father who sees in secret will reward you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1C0D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openly.</w:t>
      </w:r>
    </w:p>
    <w:p w:rsidR="001C0D22" w:rsidRPr="001C0D22" w:rsidRDefault="001C0D22" w:rsidP="001C0D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C0D22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91 NKJV</w:t>
      </w:r>
    </w:p>
    <w:p w:rsidR="001C0D22" w:rsidRPr="001C0D22" w:rsidRDefault="001C0D22" w:rsidP="001C0D22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He who dwells in the secret place of the Most High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Shall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abide under the shadow of the Almighty.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 will say of the </w:t>
      </w:r>
      <w:r w:rsidRPr="001C0D2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, “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He is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my refuge and my fortress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;</w:t>
      </w:r>
      <w:proofErr w:type="gramEnd"/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My God, in Him I will trust.”</w:t>
      </w:r>
    </w:p>
    <w:p w:rsidR="001C0D22" w:rsidRPr="001C0D22" w:rsidRDefault="001C0D22" w:rsidP="001C0D22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Surely He shall deliver you from the snare of the fowler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And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from the perilous pestilence.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He shall cover you with His feathers,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under His wings you shall take refuge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;</w:t>
      </w:r>
      <w:proofErr w:type="gramEnd"/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His truth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shall be your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shield and buckler.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You shall not be afraid of the terror by night,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Nor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of the arrow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that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flies by day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,</w:t>
      </w:r>
      <w:proofErr w:type="gramEnd"/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Nor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of the pestilence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that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walks in darkness,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Nor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of the destruction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that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 lays waste at noonday. </w:t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 thousand may fall at your side,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ten thousand at your right hand;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But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it shall not come near you.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Only with your eyes shall you look,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see the reward of the wicked.</w:t>
      </w:r>
    </w:p>
    <w:p w:rsidR="001C0D22" w:rsidRPr="001C0D22" w:rsidRDefault="001C0D22" w:rsidP="001C0D22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Because you have made the </w:t>
      </w:r>
      <w:r w:rsidRPr="001C0D2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,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who is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my refuge,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Even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the Most High, your dwelling place,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No evil shall befall you,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Nor shall any plague come near your dwelling;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For He shall give His angels charge over you,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To keep you in all your ways.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In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their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hands they shall bear you up,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Lest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you dash your foot against a stone.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13 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You shall tread upon the lion and the cobra,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young lion and the serpent you shall trample underfoot.</w:t>
      </w:r>
    </w:p>
    <w:p w:rsidR="001C0D22" w:rsidRPr="001C0D22" w:rsidRDefault="001C0D22" w:rsidP="001C0D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“Because he has set his love upon Me, therefore I will deliver him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;</w:t>
      </w:r>
      <w:proofErr w:type="gramEnd"/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 will set him on high, because he has known My name.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He shall call upon Me, and I will answer him;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 </w:t>
      </w:r>
      <w:r w:rsidRPr="001C0D22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will be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with him in trouble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;</w:t>
      </w:r>
      <w:proofErr w:type="gramEnd"/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 will deliver him and honor him.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C0D22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With long life I will satisfy him,</w:t>
      </w:r>
      <w:r w:rsidRPr="001C0D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</w:t>
      </w:r>
      <w:proofErr w:type="gramEnd"/>
      <w:r w:rsidRPr="001C0D22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show him My salvation.”</w:t>
      </w:r>
    </w:p>
    <w:p w:rsidR="001C0D22" w:rsidRPr="001C0D22" w:rsidRDefault="001C0D22" w:rsidP="001C0D22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1C0D22" w:rsidRPr="001C0D22" w:rsidRDefault="001C0D22" w:rsidP="001C0D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052E0A" w:rsidRPr="001C0D22" w:rsidRDefault="00052E0A" w:rsidP="00052E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52E0A" w:rsidRPr="00052E0A" w:rsidRDefault="00052E0A" w:rsidP="00052E0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632348" w:rsidRPr="001C0D22" w:rsidRDefault="00052E0A">
      <w:pPr>
        <w:rPr>
          <w:rFonts w:ascii="Verdana" w:hAnsi="Verdana"/>
          <w:sz w:val="24"/>
          <w:szCs w:val="24"/>
        </w:rPr>
      </w:pPr>
      <w:r w:rsidRPr="001C0D22">
        <w:rPr>
          <w:rFonts w:ascii="Verdana" w:hAnsi="Verdana"/>
          <w:sz w:val="24"/>
          <w:szCs w:val="24"/>
        </w:rPr>
        <w:t xml:space="preserve"> </w:t>
      </w:r>
    </w:p>
    <w:sectPr w:rsidR="00632348" w:rsidRPr="001C0D22" w:rsidSect="00052E0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052E0A"/>
    <w:rsid w:val="00052E0A"/>
    <w:rsid w:val="001C0D22"/>
    <w:rsid w:val="003E44F0"/>
    <w:rsid w:val="00514FE5"/>
    <w:rsid w:val="0063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48"/>
  </w:style>
  <w:style w:type="paragraph" w:styleId="Heading1">
    <w:name w:val="heading 1"/>
    <w:basedOn w:val="Normal"/>
    <w:link w:val="Heading1Char"/>
    <w:uiPriority w:val="9"/>
    <w:qFormat/>
    <w:rsid w:val="00052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05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52E0A"/>
  </w:style>
  <w:style w:type="character" w:customStyle="1" w:styleId="Heading3Char">
    <w:name w:val="Heading 3 Char"/>
    <w:basedOn w:val="DefaultParagraphFont"/>
    <w:link w:val="Heading3"/>
    <w:uiPriority w:val="9"/>
    <w:semiHidden/>
    <w:rsid w:val="00052E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5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52E0A"/>
  </w:style>
  <w:style w:type="paragraph" w:customStyle="1" w:styleId="first-line-none">
    <w:name w:val="first-line-none"/>
    <w:basedOn w:val="Normal"/>
    <w:rsid w:val="0005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2E0A"/>
    <w:rPr>
      <w:color w:val="0000FF"/>
      <w:u w:val="single"/>
    </w:rPr>
  </w:style>
  <w:style w:type="character" w:customStyle="1" w:styleId="woj">
    <w:name w:val="woj"/>
    <w:basedOn w:val="DefaultParagraphFont"/>
    <w:rsid w:val="00052E0A"/>
  </w:style>
  <w:style w:type="character" w:customStyle="1" w:styleId="chapternum">
    <w:name w:val="chapternum"/>
    <w:basedOn w:val="DefaultParagraphFont"/>
    <w:rsid w:val="001C0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4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007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650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76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922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437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71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6540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0064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52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4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8588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0995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36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287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143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730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831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33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91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124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5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115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100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heb+10%3A19-23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Psalm 16:11 NKJV</vt:lpstr>
      <vt:lpstr>11 You will show me the path of life; In Your presence is fullness of joy; At Yo</vt:lpstr>
      <vt:lpstr>Exodus 33:12-15 NKJV</vt:lpstr>
      <vt:lpstr>12 Then Moses said to the Lord, “See, You say to me, ‘Bring up this people.’ But</vt:lpstr>
      <vt:lpstr>13 Now therefore, I pray, if I have found grace in Your sight, show me now Your </vt:lpstr>
      <vt:lpstr>14 And He said, “My Presence will go with you, and I will give you rest.”</vt:lpstr>
      <vt:lpstr>15 Then he said to Him, “If Your Presence does not go with us, do not bring us u</vt:lpstr>
      <vt:lpstr>Jeremiah 29:13 NKJV</vt:lpstr>
      <vt:lpstr>13 And you will seek Me and find Me, when you search for Me with all your heart.</vt:lpstr>
      <vt:lpstr>Hebrews 10:19-23 NKJV</vt:lpstr>
      <vt:lpstr>19 Therefore, brethren, having boldness[a] to enter the Holiest by the blood of </vt:lpstr>
      <vt:lpstr>20 by a new and living way which He consecrated for us, through the veil, that i</vt:lpstr>
      <vt:lpstr>21 and having a High Priest over the house of God, </vt:lpstr>
      <vt:lpstr>22 let us draw near with a true heart in full assurance of faith, having our hea</vt:lpstr>
      <vt:lpstr>23 Let us hold fast the confession of our hope without wavering, for He who prom</vt:lpstr>
      <vt:lpstr>Matthew 6:5-6</vt:lpstr>
      <vt:lpstr>        The Model Prayer</vt:lpstr>
      <vt:lpstr/>
      <vt:lpstr/>
      <vt:lpstr/>
      <vt:lpstr/>
      <vt:lpstr/>
      <vt:lpstr/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2021-10-30T19:36:00Z</dcterms:created>
  <dcterms:modified xsi:type="dcterms:W3CDTF">2021-10-30T19:36:00Z</dcterms:modified>
</cp:coreProperties>
</file>